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5C0FF" w14:textId="6C9E9F61" w:rsidR="00AE61B1" w:rsidRPr="007542CB" w:rsidRDefault="0043024E" w:rsidP="0043024E">
      <w:pPr>
        <w:rPr>
          <w:rFonts w:ascii="Trebuchet MS" w:hAnsi="Trebuchet MS"/>
        </w:rPr>
      </w:pPr>
      <w:bookmarkStart w:id="0" w:name="_GoBack"/>
      <w:r w:rsidRPr="007542CB">
        <w:rPr>
          <w:rFonts w:ascii="Trebuchet MS" w:hAnsi="Trebuchet MS"/>
          <w:noProof/>
        </w:rPr>
        <w:drawing>
          <wp:inline distT="0" distB="0" distL="0" distR="0" wp14:anchorId="62536FE9" wp14:editId="7C75C92A">
            <wp:extent cx="998220" cy="7773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777363"/>
                    </a:xfrm>
                    <a:prstGeom prst="rect">
                      <a:avLst/>
                    </a:prstGeom>
                  </pic:spPr>
                </pic:pic>
              </a:graphicData>
            </a:graphic>
          </wp:inline>
        </w:drawing>
      </w:r>
      <w:bookmarkEnd w:id="0"/>
    </w:p>
    <w:p w14:paraId="1C553C55" w14:textId="0CF85888" w:rsidR="0043024E" w:rsidRPr="00C936B6" w:rsidRDefault="0043024E" w:rsidP="0043024E">
      <w:pPr>
        <w:rPr>
          <w:rFonts w:ascii="Trebuchet MS" w:hAnsi="Trebuchet MS"/>
          <w:sz w:val="24"/>
          <w:szCs w:val="24"/>
          <w:u w:val="single"/>
        </w:rPr>
      </w:pPr>
    </w:p>
    <w:p w14:paraId="2E69101B" w14:textId="3D02E7AE" w:rsidR="0043024E" w:rsidRPr="00C936B6" w:rsidRDefault="0043024E" w:rsidP="0043024E">
      <w:pPr>
        <w:tabs>
          <w:tab w:val="left" w:pos="4200"/>
        </w:tabs>
        <w:jc w:val="center"/>
        <w:rPr>
          <w:rFonts w:ascii="Trebuchet MS" w:hAnsi="Trebuchet MS"/>
          <w:sz w:val="24"/>
          <w:szCs w:val="24"/>
          <w:u w:val="single"/>
        </w:rPr>
      </w:pPr>
      <w:r w:rsidRPr="00C936B6">
        <w:rPr>
          <w:rFonts w:ascii="Trebuchet MS" w:hAnsi="Trebuchet MS"/>
          <w:sz w:val="24"/>
          <w:szCs w:val="24"/>
          <w:u w:val="single"/>
        </w:rPr>
        <w:t>Considerations for Day-Program Return</w:t>
      </w:r>
    </w:p>
    <w:p w14:paraId="337EC219" w14:textId="0B8E62F2" w:rsidR="0043024E" w:rsidRPr="007542CB" w:rsidRDefault="0043024E" w:rsidP="0043024E">
      <w:pPr>
        <w:tabs>
          <w:tab w:val="left" w:pos="4200"/>
        </w:tabs>
        <w:rPr>
          <w:rFonts w:ascii="Trebuchet MS" w:hAnsi="Trebuchet MS"/>
        </w:rPr>
      </w:pPr>
      <w:r w:rsidRPr="007542CB">
        <w:rPr>
          <w:rFonts w:ascii="Trebuchet MS" w:hAnsi="Trebuchet MS"/>
        </w:rPr>
        <w:t>This document is intended to provide background information for families and individuals who are considering re-entry into day programs. The decision to go back to a day-program is a</w:t>
      </w:r>
      <w:r w:rsidR="000264C4" w:rsidRPr="007542CB">
        <w:rPr>
          <w:rFonts w:ascii="Trebuchet MS" w:hAnsi="Trebuchet MS"/>
        </w:rPr>
        <w:t xml:space="preserve"> </w:t>
      </w:r>
      <w:r w:rsidRPr="007542CB">
        <w:rPr>
          <w:rFonts w:ascii="Trebuchet MS" w:hAnsi="Trebuchet MS"/>
        </w:rPr>
        <w:t>personal one and should be made in consideration of the needs and wants of the individual and their family. Chapters of The Arc are providing you with this document not to tell you what to do, but to help to ensure that you can easily access information related to the safety and necessity of your decision to return to a day program or not to return to a day program.</w:t>
      </w:r>
      <w:r w:rsidR="000264C4" w:rsidRPr="007542CB">
        <w:rPr>
          <w:rFonts w:ascii="Trebuchet MS" w:hAnsi="Trebuchet MS"/>
        </w:rPr>
        <w:t xml:space="preserve"> </w:t>
      </w:r>
      <w:r w:rsidR="00F96A42" w:rsidRPr="007542CB">
        <w:rPr>
          <w:rFonts w:ascii="Trebuchet MS" w:hAnsi="Trebuchet MS"/>
        </w:rPr>
        <w:t xml:space="preserve"> </w:t>
      </w:r>
      <w:r w:rsidR="002F0CA9" w:rsidRPr="007542CB">
        <w:rPr>
          <w:rFonts w:ascii="Trebuchet MS" w:hAnsi="Trebuchet MS"/>
        </w:rPr>
        <w:t xml:space="preserve">Please use this document in conjunction with our </w:t>
      </w:r>
      <w:r w:rsidR="002F0CA9" w:rsidRPr="001427F8">
        <w:rPr>
          <w:rFonts w:ascii="Trebuchet MS" w:hAnsi="Trebuchet MS"/>
        </w:rPr>
        <w:t>checklist</w:t>
      </w:r>
      <w:r w:rsidR="002F0CA9" w:rsidRPr="007542CB">
        <w:rPr>
          <w:rFonts w:ascii="Trebuchet MS" w:hAnsi="Trebuchet MS"/>
        </w:rPr>
        <w:t xml:space="preserve"> and </w:t>
      </w:r>
      <w:r w:rsidR="002F0CA9" w:rsidRPr="001427F8">
        <w:rPr>
          <w:rFonts w:ascii="Trebuchet MS" w:hAnsi="Trebuchet MS"/>
        </w:rPr>
        <w:t>person-centered plan</w:t>
      </w:r>
      <w:r w:rsidR="002F0CA9" w:rsidRPr="007542CB">
        <w:rPr>
          <w:rFonts w:ascii="Trebuchet MS" w:hAnsi="Trebuchet MS"/>
        </w:rPr>
        <w:t xml:space="preserve"> to make an informed decision about returning to day programs.</w:t>
      </w:r>
    </w:p>
    <w:p w14:paraId="2F21EBAC" w14:textId="23438BE2" w:rsidR="0043024E" w:rsidRPr="007542CB" w:rsidRDefault="0043024E" w:rsidP="0043024E">
      <w:pPr>
        <w:tabs>
          <w:tab w:val="left" w:pos="4200"/>
        </w:tabs>
        <w:rPr>
          <w:rFonts w:ascii="Trebuchet MS" w:hAnsi="Trebuchet MS"/>
          <w:b/>
          <w:bCs/>
        </w:rPr>
      </w:pPr>
      <w:r w:rsidRPr="007542CB">
        <w:rPr>
          <w:rFonts w:ascii="Trebuchet MS" w:hAnsi="Trebuchet MS"/>
          <w:b/>
          <w:bCs/>
        </w:rPr>
        <w:t>Considerations and Questions to Ask Program Staff:</w:t>
      </w:r>
    </w:p>
    <w:p w14:paraId="715A2F4C" w14:textId="47F5B3AD" w:rsidR="0043024E" w:rsidRPr="007542CB" w:rsidRDefault="004E60C9" w:rsidP="0043024E">
      <w:pPr>
        <w:tabs>
          <w:tab w:val="left" w:pos="4200"/>
        </w:tabs>
        <w:rPr>
          <w:rFonts w:ascii="Trebuchet MS" w:hAnsi="Trebuchet MS"/>
        </w:rPr>
      </w:pPr>
      <w:r w:rsidRPr="007542CB">
        <w:rPr>
          <w:rFonts w:ascii="Trebuchet MS" w:hAnsi="Trebuchet MS"/>
        </w:rPr>
        <w:t>Minimum guidance has been</w:t>
      </w:r>
      <w:r w:rsidR="0017419F" w:rsidRPr="007542CB">
        <w:rPr>
          <w:rFonts w:ascii="Trebuchet MS" w:hAnsi="Trebuchet MS"/>
        </w:rPr>
        <w:t xml:space="preserve"> issued to day programs by the Colorado Department of Health Care Policy and </w:t>
      </w:r>
      <w:r w:rsidR="00E66730" w:rsidRPr="007542CB">
        <w:rPr>
          <w:rFonts w:ascii="Trebuchet MS" w:hAnsi="Trebuchet MS"/>
        </w:rPr>
        <w:t>Financing (HCPF)</w:t>
      </w:r>
      <w:r w:rsidR="0017419F" w:rsidRPr="007542CB">
        <w:rPr>
          <w:rFonts w:ascii="Trebuchet MS" w:hAnsi="Trebuchet MS"/>
        </w:rPr>
        <w:t>. Please make sure to read this guidance</w:t>
      </w:r>
      <w:r w:rsidR="00E66730" w:rsidRPr="007542CB">
        <w:rPr>
          <w:rFonts w:ascii="Trebuchet MS" w:hAnsi="Trebuchet MS"/>
        </w:rPr>
        <w:t>. The following questions will allow you to ask about the program’s compliance as well as other logistical concerns and also, will link you directly to that guidance so you can be sure to hold your day-program accountable. If your day program is not following HCPF guidance, please report this to HCPF.</w:t>
      </w:r>
    </w:p>
    <w:p w14:paraId="08D2F4C6" w14:textId="069AF726" w:rsidR="009D5FDD" w:rsidRPr="007542CB" w:rsidRDefault="009D5FDD" w:rsidP="009D5FDD">
      <w:pPr>
        <w:pStyle w:val="ListParagraph"/>
        <w:numPr>
          <w:ilvl w:val="0"/>
          <w:numId w:val="1"/>
        </w:numPr>
        <w:tabs>
          <w:tab w:val="left" w:pos="4200"/>
        </w:tabs>
        <w:rPr>
          <w:rFonts w:ascii="Trebuchet MS" w:hAnsi="Trebuchet MS"/>
        </w:rPr>
      </w:pPr>
      <w:r w:rsidRPr="007542CB">
        <w:rPr>
          <w:rFonts w:ascii="Trebuchet MS" w:hAnsi="Trebuchet MS"/>
        </w:rPr>
        <w:t>I understand that</w:t>
      </w:r>
      <w:r w:rsidR="00E66730" w:rsidRPr="007542CB">
        <w:rPr>
          <w:rFonts w:ascii="Trebuchet MS" w:hAnsi="Trebuchet MS"/>
        </w:rPr>
        <w:t xml:space="preserve"> HCPF has issued guidance around</w:t>
      </w:r>
      <w:r w:rsidRPr="007542CB">
        <w:rPr>
          <w:rFonts w:ascii="Trebuchet MS" w:hAnsi="Trebuchet MS"/>
        </w:rPr>
        <w:t xml:space="preserve"> </w:t>
      </w:r>
      <w:hyperlink r:id="rId7" w:history="1">
        <w:r w:rsidR="00E66730" w:rsidRPr="007542CB">
          <w:rPr>
            <w:rStyle w:val="Hyperlink"/>
            <w:rFonts w:ascii="Trebuchet MS" w:hAnsi="Trebuchet MS"/>
          </w:rPr>
          <w:t xml:space="preserve"> transportation</w:t>
        </w:r>
      </w:hyperlink>
      <w:r w:rsidR="004E60C9" w:rsidRPr="007542CB">
        <w:rPr>
          <w:rFonts w:ascii="Trebuchet MS" w:hAnsi="Trebuchet MS"/>
        </w:rPr>
        <w:t xml:space="preserve">. How will this program comply with this </w:t>
      </w:r>
      <w:r w:rsidR="00E66730" w:rsidRPr="007542CB">
        <w:rPr>
          <w:rFonts w:ascii="Trebuchet MS" w:hAnsi="Trebuchet MS"/>
          <w:i/>
          <w:iCs/>
        </w:rPr>
        <w:t xml:space="preserve">minimum </w:t>
      </w:r>
      <w:r w:rsidR="004E60C9" w:rsidRPr="007542CB">
        <w:rPr>
          <w:rFonts w:ascii="Trebuchet MS" w:hAnsi="Trebuchet MS"/>
        </w:rPr>
        <w:t xml:space="preserve">guidance? </w:t>
      </w:r>
    </w:p>
    <w:p w14:paraId="0A77D74D" w14:textId="3611CB41" w:rsidR="00E66730" w:rsidRPr="007542CB" w:rsidRDefault="00E66730" w:rsidP="009D5FDD">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8" w:history="1">
        <w:r w:rsidRPr="007542CB">
          <w:rPr>
            <w:rStyle w:val="Hyperlink"/>
            <w:rFonts w:ascii="Trebuchet MS" w:hAnsi="Trebuchet MS"/>
          </w:rPr>
          <w:t xml:space="preserve"> screening of participants and staff.</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5878C3C1" w14:textId="2D082523" w:rsidR="00E66730" w:rsidRPr="007542CB" w:rsidRDefault="00E66730" w:rsidP="009D5FDD">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9" w:history="1">
        <w:r w:rsidRPr="007542CB">
          <w:rPr>
            <w:rStyle w:val="Hyperlink"/>
            <w:rFonts w:ascii="Trebuchet MS" w:hAnsi="Trebuchet MS"/>
          </w:rPr>
          <w:t>staffing capabilities</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6BC3AA26" w14:textId="384BFD2A" w:rsidR="00E66730" w:rsidRPr="007542CB" w:rsidRDefault="00E66730" w:rsidP="00E66730">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10" w:history="1">
        <w:r w:rsidRPr="007542CB">
          <w:rPr>
            <w:rStyle w:val="Hyperlink"/>
            <w:rFonts w:ascii="Trebuchet MS" w:hAnsi="Trebuchet MS"/>
          </w:rPr>
          <w:t xml:space="preserve"> infection control.</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2270F8E4" w14:textId="76C1EB5F" w:rsidR="00E66730" w:rsidRPr="007542CB" w:rsidRDefault="00E66730" w:rsidP="009D5FDD">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11" w:history="1">
        <w:r w:rsidRPr="007542CB">
          <w:rPr>
            <w:rStyle w:val="Hyperlink"/>
            <w:rFonts w:ascii="Trebuchet MS" w:hAnsi="Trebuchet MS"/>
          </w:rPr>
          <w:t xml:space="preserve"> structural layout of the setting and total square footage. </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09D909B3" w14:textId="3546A011" w:rsidR="00E66730" w:rsidRPr="007542CB" w:rsidRDefault="00E66730" w:rsidP="00E66730">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12" w:history="1">
        <w:r w:rsidRPr="007542CB">
          <w:rPr>
            <w:rStyle w:val="Hyperlink"/>
            <w:rFonts w:ascii="Trebuchet MS" w:hAnsi="Trebuchet MS"/>
          </w:rPr>
          <w:t>specific medical needs of participants and their individual risk levels.</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7D1216A3" w14:textId="3ADE37FD" w:rsidR="00E66730" w:rsidRPr="007542CB" w:rsidRDefault="00E66730" w:rsidP="00E66730">
      <w:pPr>
        <w:pStyle w:val="ListParagraph"/>
        <w:numPr>
          <w:ilvl w:val="0"/>
          <w:numId w:val="1"/>
        </w:numPr>
        <w:tabs>
          <w:tab w:val="left" w:pos="4200"/>
        </w:tabs>
        <w:rPr>
          <w:rFonts w:ascii="Trebuchet MS" w:hAnsi="Trebuchet MS"/>
        </w:rPr>
      </w:pPr>
      <w:r w:rsidRPr="007542CB">
        <w:rPr>
          <w:rFonts w:ascii="Trebuchet MS" w:hAnsi="Trebuchet MS"/>
        </w:rPr>
        <w:t xml:space="preserve">I understand that HCPF has issued guidance about </w:t>
      </w:r>
      <w:hyperlink r:id="rId13" w:history="1">
        <w:r w:rsidRPr="007542CB">
          <w:rPr>
            <w:rStyle w:val="Hyperlink"/>
            <w:rFonts w:ascii="Trebuchet MS" w:hAnsi="Trebuchet MS"/>
          </w:rPr>
          <w:t xml:space="preserve"> the communication plan.</w:t>
        </w:r>
      </w:hyperlink>
      <w:r w:rsidRPr="007542CB">
        <w:rPr>
          <w:rFonts w:ascii="Trebuchet MS" w:hAnsi="Trebuchet MS"/>
        </w:rPr>
        <w:t xml:space="preserve"> How will this program comply with this </w:t>
      </w:r>
      <w:r w:rsidRPr="007542CB">
        <w:rPr>
          <w:rFonts w:ascii="Trebuchet MS" w:hAnsi="Trebuchet MS"/>
          <w:i/>
          <w:iCs/>
        </w:rPr>
        <w:t>minimum guidance</w:t>
      </w:r>
      <w:r w:rsidRPr="007542CB">
        <w:rPr>
          <w:rFonts w:ascii="Trebuchet MS" w:hAnsi="Trebuchet MS"/>
        </w:rPr>
        <w:t xml:space="preserve"> and what will you do to go beyond this minimum guidance?</w:t>
      </w:r>
    </w:p>
    <w:p w14:paraId="2AA376C5" w14:textId="3EC82CC1" w:rsidR="006B5187" w:rsidRPr="007542CB" w:rsidRDefault="006B5187" w:rsidP="006B5187">
      <w:pPr>
        <w:tabs>
          <w:tab w:val="left" w:pos="4200"/>
        </w:tabs>
        <w:ind w:left="360"/>
        <w:rPr>
          <w:rFonts w:ascii="Trebuchet MS" w:hAnsi="Trebuchet MS"/>
          <w:b/>
          <w:bCs/>
        </w:rPr>
      </w:pPr>
      <w:r w:rsidRPr="007542CB">
        <w:rPr>
          <w:rFonts w:ascii="Trebuchet MS" w:hAnsi="Trebuchet MS"/>
          <w:b/>
          <w:bCs/>
        </w:rPr>
        <w:t>Person-Centered Consideration</w:t>
      </w:r>
      <w:r w:rsidR="000264C4" w:rsidRPr="007542CB">
        <w:rPr>
          <w:rFonts w:ascii="Trebuchet MS" w:hAnsi="Trebuchet MS"/>
          <w:b/>
          <w:bCs/>
        </w:rPr>
        <w:t>s</w:t>
      </w:r>
    </w:p>
    <w:p w14:paraId="28B5CA03" w14:textId="77777777" w:rsidR="006B5187" w:rsidRPr="007542CB" w:rsidRDefault="006B5187" w:rsidP="006B5187">
      <w:pPr>
        <w:tabs>
          <w:tab w:val="left" w:pos="4200"/>
        </w:tabs>
        <w:ind w:left="360"/>
        <w:rPr>
          <w:rFonts w:ascii="Trebuchet MS" w:hAnsi="Trebuchet MS"/>
        </w:rPr>
      </w:pPr>
      <w:r w:rsidRPr="007542CB">
        <w:rPr>
          <w:rFonts w:ascii="Trebuchet MS" w:hAnsi="Trebuchet MS"/>
        </w:rPr>
        <w:lastRenderedPageBreak/>
        <w:t>In order to help you consider the risks and benefits to you or your loved one, we would like to provide the following information.</w:t>
      </w:r>
    </w:p>
    <w:p w14:paraId="2C994494" w14:textId="77777777" w:rsidR="006B5187" w:rsidRPr="007542CB" w:rsidRDefault="006B5187" w:rsidP="006B5187">
      <w:pPr>
        <w:pStyle w:val="ListParagraph"/>
        <w:numPr>
          <w:ilvl w:val="0"/>
          <w:numId w:val="2"/>
        </w:numPr>
        <w:tabs>
          <w:tab w:val="left" w:pos="4200"/>
        </w:tabs>
        <w:rPr>
          <w:rFonts w:ascii="Trebuchet MS" w:hAnsi="Trebuchet MS"/>
        </w:rPr>
      </w:pPr>
      <w:r w:rsidRPr="007542CB">
        <w:rPr>
          <w:rFonts w:ascii="Trebuchet MS" w:hAnsi="Trebuchet MS"/>
        </w:rPr>
        <w:t>Mask Usage</w:t>
      </w:r>
    </w:p>
    <w:p w14:paraId="108B9C86" w14:textId="4FE10C22" w:rsidR="006B5187" w:rsidRPr="007542CB" w:rsidRDefault="006B5187" w:rsidP="006B5187">
      <w:pPr>
        <w:pStyle w:val="ListParagraph"/>
        <w:numPr>
          <w:ilvl w:val="1"/>
          <w:numId w:val="2"/>
        </w:numPr>
        <w:tabs>
          <w:tab w:val="left" w:pos="4200"/>
        </w:tabs>
        <w:rPr>
          <w:rFonts w:ascii="Trebuchet MS" w:hAnsi="Trebuchet MS"/>
        </w:rPr>
      </w:pPr>
      <w:r w:rsidRPr="007542CB">
        <w:rPr>
          <w:rFonts w:ascii="Trebuchet MS" w:hAnsi="Trebuchet MS"/>
        </w:rPr>
        <w:t>HCPF guidance details use of PPE. In addition to this guidance, think about your</w:t>
      </w:r>
      <w:r w:rsidR="00D15B4A" w:rsidRPr="007542CB">
        <w:rPr>
          <w:rFonts w:ascii="Trebuchet MS" w:hAnsi="Trebuchet MS"/>
        </w:rPr>
        <w:t xml:space="preserve"> </w:t>
      </w:r>
      <w:r w:rsidRPr="007542CB">
        <w:rPr>
          <w:rFonts w:ascii="Trebuchet MS" w:hAnsi="Trebuchet MS"/>
        </w:rPr>
        <w:t xml:space="preserve">own mask use or a loved-ones mask use. </w:t>
      </w:r>
    </w:p>
    <w:p w14:paraId="081EA837" w14:textId="77777777"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Will this person be able to wear a mask for the entire time that they are in the day program?</w:t>
      </w:r>
    </w:p>
    <w:p w14:paraId="67247245" w14:textId="77777777"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Will they have a safe and socially distanced place to remove the mask for brief periods of time during the day?</w:t>
      </w:r>
    </w:p>
    <w:p w14:paraId="00D0C4D1" w14:textId="77777777"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Will everyone be able to wear a mask?</w:t>
      </w:r>
    </w:p>
    <w:p w14:paraId="5F48CEB8" w14:textId="77777777"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What will be the protocol when individuals eat and a mask cannot be worn?</w:t>
      </w:r>
    </w:p>
    <w:p w14:paraId="5510FF28" w14:textId="77777777"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How will the program be enforcing mask use?</w:t>
      </w:r>
    </w:p>
    <w:p w14:paraId="34C67977" w14:textId="6ECDA584" w:rsidR="006B5187" w:rsidRPr="007542CB" w:rsidRDefault="006B5187" w:rsidP="006B5187">
      <w:pPr>
        <w:pStyle w:val="ListParagraph"/>
        <w:numPr>
          <w:ilvl w:val="2"/>
          <w:numId w:val="2"/>
        </w:numPr>
        <w:tabs>
          <w:tab w:val="left" w:pos="4200"/>
        </w:tabs>
        <w:rPr>
          <w:rFonts w:ascii="Trebuchet MS" w:hAnsi="Trebuchet MS"/>
        </w:rPr>
      </w:pPr>
      <w:r w:rsidRPr="007542CB">
        <w:rPr>
          <w:rFonts w:ascii="Trebuchet MS" w:hAnsi="Trebuchet MS"/>
        </w:rPr>
        <w:t>If day programs are out in the community, how will the day program navigate others</w:t>
      </w:r>
      <w:r w:rsidR="00D15B4A" w:rsidRPr="007542CB">
        <w:rPr>
          <w:rFonts w:ascii="Trebuchet MS" w:hAnsi="Trebuchet MS"/>
        </w:rPr>
        <w:t>, in the community, who are</w:t>
      </w:r>
      <w:r w:rsidRPr="007542CB">
        <w:rPr>
          <w:rFonts w:ascii="Trebuchet MS" w:hAnsi="Trebuchet MS"/>
        </w:rPr>
        <w:t xml:space="preserve"> not wearing a face mask?</w:t>
      </w:r>
    </w:p>
    <w:p w14:paraId="7C8BDE16" w14:textId="70E34255" w:rsidR="00D15B4A" w:rsidRPr="007542CB" w:rsidRDefault="006B5187" w:rsidP="00D15B4A">
      <w:pPr>
        <w:pStyle w:val="ListParagraph"/>
        <w:numPr>
          <w:ilvl w:val="1"/>
          <w:numId w:val="2"/>
        </w:numPr>
        <w:tabs>
          <w:tab w:val="left" w:pos="4200"/>
        </w:tabs>
        <w:rPr>
          <w:rFonts w:ascii="Trebuchet MS" w:hAnsi="Trebuchet MS"/>
        </w:rPr>
      </w:pPr>
      <w:r w:rsidRPr="007542CB">
        <w:rPr>
          <w:rFonts w:ascii="Trebuchet MS" w:hAnsi="Trebuchet MS"/>
        </w:rPr>
        <w:t xml:space="preserve">Please remember that face masks help slow the spread of COVID-19, but do not prevent the spread of COVID-19. </w:t>
      </w:r>
      <w:hyperlink r:id="rId14" w:history="1">
        <w:r w:rsidRPr="007542CB">
          <w:rPr>
            <w:rStyle w:val="Hyperlink"/>
            <w:rFonts w:ascii="Trebuchet MS" w:hAnsi="Trebuchet MS"/>
          </w:rPr>
          <w:t>This short article from the Mayo Clinic</w:t>
        </w:r>
      </w:hyperlink>
      <w:r w:rsidRPr="007542CB">
        <w:rPr>
          <w:rFonts w:ascii="Trebuchet MS" w:hAnsi="Trebuchet MS"/>
        </w:rPr>
        <w:t xml:space="preserve"> provides information on how masks work and how to make sure your mask works well for you</w:t>
      </w:r>
      <w:r w:rsidR="00D15B4A" w:rsidRPr="007542CB">
        <w:rPr>
          <w:rFonts w:ascii="Trebuchet MS" w:hAnsi="Trebuchet MS"/>
        </w:rPr>
        <w:t xml:space="preserve"> and </w:t>
      </w:r>
      <w:hyperlink r:id="rId15" w:history="1">
        <w:r w:rsidR="00D15B4A" w:rsidRPr="007542CB">
          <w:rPr>
            <w:rStyle w:val="Hyperlink"/>
            <w:rFonts w:ascii="Trebuchet MS" w:hAnsi="Trebuchet MS"/>
          </w:rPr>
          <w:t>this article from the CDC provides more information</w:t>
        </w:r>
      </w:hyperlink>
      <w:r w:rsidR="00D15B4A" w:rsidRPr="007542CB">
        <w:rPr>
          <w:rFonts w:ascii="Trebuchet MS" w:hAnsi="Trebuchet MS"/>
        </w:rPr>
        <w:t xml:space="preserve"> should you have further questions.</w:t>
      </w:r>
    </w:p>
    <w:p w14:paraId="3D3E6FF5" w14:textId="6DEB51A4" w:rsidR="00D15B4A" w:rsidRPr="007542CB" w:rsidRDefault="00D15B4A" w:rsidP="006B5187">
      <w:pPr>
        <w:pStyle w:val="ListParagraph"/>
        <w:numPr>
          <w:ilvl w:val="1"/>
          <w:numId w:val="2"/>
        </w:numPr>
        <w:tabs>
          <w:tab w:val="left" w:pos="4200"/>
        </w:tabs>
        <w:rPr>
          <w:rFonts w:ascii="Trebuchet MS" w:hAnsi="Trebuchet MS"/>
        </w:rPr>
      </w:pPr>
      <w:r w:rsidRPr="007542CB">
        <w:rPr>
          <w:rFonts w:ascii="Trebuchet MS" w:hAnsi="Trebuchet MS"/>
        </w:rPr>
        <w:t xml:space="preserve">If you wish to purchase your own face masks, </w:t>
      </w:r>
      <w:hyperlink r:id="rId16" w:history="1">
        <w:r w:rsidRPr="007542CB">
          <w:rPr>
            <w:rStyle w:val="Hyperlink"/>
            <w:rFonts w:ascii="Trebuchet MS" w:hAnsi="Trebuchet MS"/>
          </w:rPr>
          <w:t>NBC recently created this article that identifies face masks that meet doctor recommendations for maximum safety</w:t>
        </w:r>
      </w:hyperlink>
      <w:r w:rsidRPr="007542CB">
        <w:rPr>
          <w:rFonts w:ascii="Trebuchet MS" w:hAnsi="Trebuchet MS"/>
        </w:rPr>
        <w:t>. In addition, please inquire with you local chapter of The Arc, which may have face masks available to you for no cost.</w:t>
      </w:r>
    </w:p>
    <w:p w14:paraId="77A7F2D7" w14:textId="3B4B8AA1" w:rsidR="00D15B4A" w:rsidRPr="007542CB" w:rsidRDefault="00D15B4A" w:rsidP="00D15B4A">
      <w:pPr>
        <w:pStyle w:val="ListParagraph"/>
        <w:numPr>
          <w:ilvl w:val="0"/>
          <w:numId w:val="2"/>
        </w:numPr>
        <w:tabs>
          <w:tab w:val="left" w:pos="4200"/>
        </w:tabs>
        <w:rPr>
          <w:rFonts w:ascii="Trebuchet MS" w:hAnsi="Trebuchet MS"/>
        </w:rPr>
      </w:pPr>
      <w:r w:rsidRPr="007542CB">
        <w:rPr>
          <w:rFonts w:ascii="Trebuchet MS" w:hAnsi="Trebuchet MS"/>
        </w:rPr>
        <w:t xml:space="preserve">Consider the benefits of a day-program, using our </w:t>
      </w:r>
      <w:r w:rsidRPr="001427F8">
        <w:rPr>
          <w:rFonts w:ascii="Trebuchet MS" w:hAnsi="Trebuchet MS"/>
        </w:rPr>
        <w:t>checklist</w:t>
      </w:r>
    </w:p>
    <w:p w14:paraId="5F12E8C3" w14:textId="3A65FBC3" w:rsidR="00095F50" w:rsidRPr="007542CB" w:rsidRDefault="00095F50" w:rsidP="001A07DB">
      <w:pPr>
        <w:pStyle w:val="ListParagraph"/>
        <w:numPr>
          <w:ilvl w:val="0"/>
          <w:numId w:val="2"/>
        </w:numPr>
        <w:tabs>
          <w:tab w:val="left" w:pos="4200"/>
        </w:tabs>
        <w:rPr>
          <w:rFonts w:ascii="Trebuchet MS" w:hAnsi="Trebuchet MS"/>
        </w:rPr>
      </w:pPr>
      <w:r w:rsidRPr="007542CB">
        <w:rPr>
          <w:rFonts w:ascii="Trebuchet MS" w:hAnsi="Trebuchet MS"/>
        </w:rPr>
        <w:t xml:space="preserve">In addition to the </w:t>
      </w:r>
      <w:r w:rsidR="001A07DB" w:rsidRPr="007542CB">
        <w:rPr>
          <w:rFonts w:ascii="Trebuchet MS" w:hAnsi="Trebuchet MS"/>
        </w:rPr>
        <w:t>checklist</w:t>
      </w:r>
      <w:r w:rsidRPr="007542CB">
        <w:rPr>
          <w:rFonts w:ascii="Trebuchet MS" w:hAnsi="Trebuchet MS"/>
        </w:rPr>
        <w:t>, evaluate you and your loved one’s needs by answering question</w:t>
      </w:r>
      <w:r w:rsidR="001A07DB" w:rsidRPr="007542CB">
        <w:rPr>
          <w:rFonts w:ascii="Trebuchet MS" w:hAnsi="Trebuchet MS"/>
        </w:rPr>
        <w:t xml:space="preserve">s as part of a </w:t>
      </w:r>
      <w:r w:rsidR="006D7194" w:rsidRPr="001427F8">
        <w:rPr>
          <w:rFonts w:ascii="Trebuchet MS" w:hAnsi="Trebuchet MS"/>
        </w:rPr>
        <w:t>person-centered</w:t>
      </w:r>
      <w:r w:rsidR="001A07DB" w:rsidRPr="001427F8">
        <w:rPr>
          <w:rFonts w:ascii="Trebuchet MS" w:hAnsi="Trebuchet MS"/>
        </w:rPr>
        <w:t xml:space="preserve"> plan.</w:t>
      </w:r>
      <w:r w:rsidR="001A07DB" w:rsidRPr="007542CB">
        <w:rPr>
          <w:rFonts w:ascii="Trebuchet MS" w:hAnsi="Trebuchet MS"/>
        </w:rPr>
        <w:t xml:space="preserve"> </w:t>
      </w:r>
    </w:p>
    <w:p w14:paraId="22AFA5BE" w14:textId="37E2C11F" w:rsidR="00D15B4A" w:rsidRPr="007542CB" w:rsidRDefault="008113C1" w:rsidP="00D15B4A">
      <w:pPr>
        <w:pStyle w:val="ListParagraph"/>
        <w:numPr>
          <w:ilvl w:val="0"/>
          <w:numId w:val="2"/>
        </w:numPr>
        <w:tabs>
          <w:tab w:val="left" w:pos="4200"/>
        </w:tabs>
        <w:rPr>
          <w:rFonts w:ascii="Trebuchet MS" w:hAnsi="Trebuchet MS"/>
        </w:rPr>
      </w:pPr>
      <w:r w:rsidRPr="007542CB">
        <w:rPr>
          <w:rFonts w:ascii="Trebuchet MS" w:hAnsi="Trebuchet MS"/>
        </w:rPr>
        <w:t>C</w:t>
      </w:r>
      <w:r w:rsidR="00D15B4A" w:rsidRPr="007542CB">
        <w:rPr>
          <w:rFonts w:ascii="Trebuchet MS" w:hAnsi="Trebuchet MS"/>
        </w:rPr>
        <w:t>an the benefits that a person receives in a day program be provided through other services?</w:t>
      </w:r>
    </w:p>
    <w:p w14:paraId="59FBE479" w14:textId="11178FBE" w:rsidR="00D15B4A" w:rsidRPr="007542CB" w:rsidRDefault="00D15B4A" w:rsidP="00D15B4A">
      <w:pPr>
        <w:pStyle w:val="ListParagraph"/>
        <w:numPr>
          <w:ilvl w:val="1"/>
          <w:numId w:val="2"/>
        </w:numPr>
        <w:tabs>
          <w:tab w:val="left" w:pos="4200"/>
        </w:tabs>
        <w:rPr>
          <w:rFonts w:ascii="Trebuchet MS" w:hAnsi="Trebuchet MS"/>
        </w:rPr>
      </w:pPr>
      <w:r w:rsidRPr="007542CB">
        <w:rPr>
          <w:rFonts w:ascii="Trebuchet MS" w:hAnsi="Trebuchet MS"/>
        </w:rPr>
        <w:t>Once you have identified what the day program offers that is of value to the individual attending the day program, please reach out to your case manger to discuss eligibility for other programs that may provide equal benefits without the risk of exposure to COVID-19.</w:t>
      </w:r>
    </w:p>
    <w:p w14:paraId="4FF21875" w14:textId="1D65C9AB" w:rsidR="008113C1" w:rsidRPr="007542CB" w:rsidRDefault="008113C1" w:rsidP="008113C1">
      <w:pPr>
        <w:pStyle w:val="ListParagraph"/>
        <w:numPr>
          <w:ilvl w:val="0"/>
          <w:numId w:val="2"/>
        </w:numPr>
        <w:tabs>
          <w:tab w:val="left" w:pos="4200"/>
        </w:tabs>
        <w:rPr>
          <w:rFonts w:ascii="Trebuchet MS" w:hAnsi="Trebuchet MS"/>
        </w:rPr>
      </w:pPr>
      <w:r w:rsidRPr="007542CB">
        <w:rPr>
          <w:rFonts w:ascii="Trebuchet MS" w:hAnsi="Trebuchet MS"/>
        </w:rPr>
        <w:t xml:space="preserve">Proper hygiene is essential to slowing the spread of COVID-19. Understand </w:t>
      </w:r>
      <w:hyperlink r:id="rId17" w:history="1">
        <w:r w:rsidRPr="007542CB">
          <w:rPr>
            <w:rStyle w:val="Hyperlink"/>
            <w:rFonts w:ascii="Trebuchet MS" w:hAnsi="Trebuchet MS"/>
          </w:rPr>
          <w:t>CDC guidance for full and proper hand-washing</w:t>
        </w:r>
      </w:hyperlink>
      <w:r w:rsidRPr="007542CB">
        <w:rPr>
          <w:rFonts w:ascii="Trebuchet MS" w:hAnsi="Trebuchet MS"/>
        </w:rPr>
        <w:t xml:space="preserve"> and determine if this is feasible for the person returning to a day program. Ask your day-program provider how they will integrate hygiene into their daily routine and if they are aware of CDC guidance on proper hand-washing. </w:t>
      </w:r>
    </w:p>
    <w:p w14:paraId="64F660FD" w14:textId="0BB36DB5" w:rsidR="008113C1" w:rsidRPr="007542CB" w:rsidRDefault="008113C1" w:rsidP="008113C1">
      <w:pPr>
        <w:tabs>
          <w:tab w:val="left" w:pos="4200"/>
        </w:tabs>
        <w:ind w:left="360"/>
        <w:rPr>
          <w:rFonts w:ascii="Trebuchet MS" w:hAnsi="Trebuchet MS"/>
          <w:b/>
          <w:bCs/>
        </w:rPr>
      </w:pPr>
      <w:r w:rsidRPr="007542CB">
        <w:rPr>
          <w:rFonts w:ascii="Trebuchet MS" w:hAnsi="Trebuchet MS"/>
          <w:b/>
          <w:bCs/>
        </w:rPr>
        <w:t>Concerns Related to the Family or Resident’s Home</w:t>
      </w:r>
    </w:p>
    <w:p w14:paraId="7D847A9D" w14:textId="3C50BC47" w:rsidR="008113C1" w:rsidRPr="007542CB" w:rsidRDefault="008113C1" w:rsidP="008113C1">
      <w:pPr>
        <w:pStyle w:val="ListParagraph"/>
        <w:numPr>
          <w:ilvl w:val="0"/>
          <w:numId w:val="3"/>
        </w:numPr>
        <w:tabs>
          <w:tab w:val="left" w:pos="4200"/>
        </w:tabs>
        <w:rPr>
          <w:rFonts w:ascii="Trebuchet MS" w:hAnsi="Trebuchet MS"/>
        </w:rPr>
      </w:pPr>
      <w:r w:rsidRPr="007542CB">
        <w:rPr>
          <w:rFonts w:ascii="Trebuchet MS" w:hAnsi="Trebuchet MS"/>
        </w:rPr>
        <w:t>While we, at The Arc always endeavor to be person-centered, we also understand that no one exists in a vacuum. The individual attending a day program also has a family and or/home that could be impacted by the spread of COVID-19. The following considerations are also important:</w:t>
      </w:r>
    </w:p>
    <w:p w14:paraId="63000BF8" w14:textId="77777777" w:rsidR="00983350" w:rsidRDefault="008113C1" w:rsidP="00983350">
      <w:pPr>
        <w:pStyle w:val="ListParagraph"/>
        <w:numPr>
          <w:ilvl w:val="1"/>
          <w:numId w:val="3"/>
        </w:numPr>
        <w:tabs>
          <w:tab w:val="left" w:pos="4200"/>
        </w:tabs>
        <w:rPr>
          <w:rFonts w:ascii="Trebuchet MS" w:hAnsi="Trebuchet MS"/>
        </w:rPr>
      </w:pPr>
      <w:r w:rsidRPr="007542CB">
        <w:rPr>
          <w:rFonts w:ascii="Trebuchet MS" w:hAnsi="Trebuchet MS"/>
        </w:rPr>
        <w:t>How is the family or home social-distancing and who are they interacting with?</w:t>
      </w:r>
    </w:p>
    <w:p w14:paraId="459282B2" w14:textId="3B654058" w:rsidR="00AC042C" w:rsidRPr="00983350" w:rsidRDefault="00AC042C" w:rsidP="00983350">
      <w:pPr>
        <w:pStyle w:val="ListParagraph"/>
        <w:numPr>
          <w:ilvl w:val="2"/>
          <w:numId w:val="3"/>
        </w:numPr>
        <w:tabs>
          <w:tab w:val="left" w:pos="4200"/>
        </w:tabs>
        <w:rPr>
          <w:rFonts w:ascii="Trebuchet MS" w:hAnsi="Trebuchet MS"/>
        </w:rPr>
      </w:pPr>
      <w:r w:rsidRPr="00983350">
        <w:rPr>
          <w:rFonts w:ascii="Trebuchet MS" w:hAnsi="Trebuchet MS" w:cs="Calibri"/>
        </w:rPr>
        <w:lastRenderedPageBreak/>
        <w:t xml:space="preserve">Please consider that there are many individuals considering a return to day programs. If the members of your household are not engaging in social distancing practices, wearing masks, or </w:t>
      </w:r>
      <w:hyperlink r:id="rId18" w:history="1">
        <w:r w:rsidRPr="000D63B0">
          <w:rPr>
            <w:rStyle w:val="Hyperlink"/>
            <w:rFonts w:ascii="Trebuchet MS" w:hAnsi="Trebuchet MS" w:cs="Calibri"/>
          </w:rPr>
          <w:t>following other CDC guidance</w:t>
        </w:r>
      </w:hyperlink>
      <w:r w:rsidR="000D63B0">
        <w:rPr>
          <w:rFonts w:ascii="Trebuchet MS" w:hAnsi="Trebuchet MS" w:cs="Calibri"/>
        </w:rPr>
        <w:t xml:space="preserve">, </w:t>
      </w:r>
      <w:r w:rsidRPr="00983350">
        <w:rPr>
          <w:rFonts w:ascii="Trebuchet MS" w:hAnsi="Trebuchet MS" w:cs="Calibri"/>
        </w:rPr>
        <w:t>then you may place any participants in the day program at heightened risk for contracting COVID-19. Please ensure that your entire household is following CDC guidance to the best of your ability and if you cannot, factor this in to your decision to return to day programming.</w:t>
      </w:r>
    </w:p>
    <w:p w14:paraId="04F6C5E3" w14:textId="20ACC35A" w:rsidR="008113C1" w:rsidRPr="007542CB" w:rsidRDefault="00AC042C" w:rsidP="00AC042C">
      <w:pPr>
        <w:pStyle w:val="ListParagraph"/>
        <w:numPr>
          <w:ilvl w:val="2"/>
          <w:numId w:val="3"/>
        </w:numPr>
        <w:tabs>
          <w:tab w:val="left" w:pos="4200"/>
        </w:tabs>
        <w:rPr>
          <w:rFonts w:ascii="Trebuchet MS" w:hAnsi="Trebuchet MS"/>
        </w:rPr>
      </w:pPr>
      <w:r>
        <w:t xml:space="preserve"> </w:t>
      </w:r>
      <w:hyperlink r:id="rId19" w:history="1">
        <w:r w:rsidR="008113C1" w:rsidRPr="007542CB">
          <w:rPr>
            <w:rStyle w:val="Hyperlink"/>
            <w:rFonts w:ascii="Trebuchet MS" w:hAnsi="Trebuchet MS"/>
          </w:rPr>
          <w:t>This interactive tool may help you to determine and understand the risk</w:t>
        </w:r>
        <w:r w:rsidR="000264C4" w:rsidRPr="007542CB">
          <w:rPr>
            <w:rStyle w:val="Hyperlink"/>
            <w:rFonts w:ascii="Trebuchet MS" w:hAnsi="Trebuchet MS"/>
          </w:rPr>
          <w:t>.</w:t>
        </w:r>
      </w:hyperlink>
    </w:p>
    <w:p w14:paraId="519A17AB" w14:textId="6663ED46" w:rsidR="000264C4" w:rsidRPr="007542CB" w:rsidRDefault="000264C4" w:rsidP="000264C4">
      <w:pPr>
        <w:pStyle w:val="ListParagraph"/>
        <w:numPr>
          <w:ilvl w:val="1"/>
          <w:numId w:val="3"/>
        </w:numPr>
        <w:tabs>
          <w:tab w:val="left" w:pos="4200"/>
        </w:tabs>
        <w:rPr>
          <w:rFonts w:ascii="Trebuchet MS" w:hAnsi="Trebuchet MS"/>
        </w:rPr>
      </w:pPr>
      <w:r w:rsidRPr="007542CB">
        <w:rPr>
          <w:rFonts w:ascii="Trebuchet MS" w:hAnsi="Trebuchet MS"/>
        </w:rPr>
        <w:t>Is someone in your family more vulnerable to the serious health impacts of Coronavirus?</w:t>
      </w:r>
    </w:p>
    <w:p w14:paraId="29FC78E4" w14:textId="7DF06B76" w:rsidR="00D15B4A" w:rsidRPr="007542CB" w:rsidRDefault="000264C4" w:rsidP="00244C03">
      <w:pPr>
        <w:pStyle w:val="ListParagraph"/>
        <w:numPr>
          <w:ilvl w:val="2"/>
          <w:numId w:val="3"/>
        </w:numPr>
        <w:tabs>
          <w:tab w:val="left" w:pos="4200"/>
        </w:tabs>
        <w:rPr>
          <w:rFonts w:ascii="Trebuchet MS" w:hAnsi="Trebuchet MS"/>
        </w:rPr>
      </w:pPr>
      <w:r w:rsidRPr="007542CB">
        <w:rPr>
          <w:rFonts w:ascii="Trebuchet MS" w:hAnsi="Trebuchet MS"/>
        </w:rPr>
        <w:t xml:space="preserve">There is still much we don’t know about who is most impacted by COVID-19 and how COVID-19 works on the body </w:t>
      </w:r>
      <w:hyperlink r:id="rId20" w:history="1">
        <w:r w:rsidRPr="007542CB">
          <w:rPr>
            <w:rStyle w:val="Hyperlink"/>
            <w:rFonts w:ascii="Trebuchet MS" w:hAnsi="Trebuchet MS"/>
          </w:rPr>
          <w:t>but the CDC has created a list of conditions that place people most at risk for serious medical conditions related to the contraction of COVID-19</w:t>
        </w:r>
      </w:hyperlink>
    </w:p>
    <w:p w14:paraId="0B577CB1" w14:textId="348EBE53" w:rsidR="00244C03" w:rsidRDefault="00244C03" w:rsidP="00244C03">
      <w:pPr>
        <w:pStyle w:val="ListParagraph"/>
        <w:numPr>
          <w:ilvl w:val="1"/>
          <w:numId w:val="3"/>
        </w:numPr>
        <w:tabs>
          <w:tab w:val="left" w:pos="4200"/>
        </w:tabs>
        <w:rPr>
          <w:rFonts w:ascii="Trebuchet MS" w:hAnsi="Trebuchet MS"/>
        </w:rPr>
      </w:pPr>
      <w:r w:rsidRPr="007542CB">
        <w:rPr>
          <w:rFonts w:ascii="Trebuchet MS" w:hAnsi="Trebuchet MS"/>
        </w:rPr>
        <w:t xml:space="preserve">If someone </w:t>
      </w:r>
      <w:r w:rsidR="00CA661D" w:rsidRPr="007542CB">
        <w:rPr>
          <w:rFonts w:ascii="Trebuchet MS" w:hAnsi="Trebuchet MS"/>
        </w:rPr>
        <w:t>in your household contracts COVID-19, is it feasible for them to quarantine within the family home?</w:t>
      </w:r>
    </w:p>
    <w:p w14:paraId="63284CD8" w14:textId="3368C41A" w:rsidR="00364484" w:rsidRPr="007542CB" w:rsidRDefault="00364484" w:rsidP="00364484">
      <w:pPr>
        <w:pStyle w:val="ListParagraph"/>
        <w:numPr>
          <w:ilvl w:val="2"/>
          <w:numId w:val="3"/>
        </w:numPr>
        <w:tabs>
          <w:tab w:val="left" w:pos="4200"/>
        </w:tabs>
        <w:rPr>
          <w:rFonts w:ascii="Trebuchet MS" w:hAnsi="Trebuchet MS"/>
        </w:rPr>
      </w:pPr>
      <w:r>
        <w:rPr>
          <w:rFonts w:ascii="Trebuchet MS" w:hAnsi="Trebuchet MS"/>
        </w:rPr>
        <w:t xml:space="preserve">Please read this </w:t>
      </w:r>
      <w:hyperlink r:id="rId21" w:history="1">
        <w:r w:rsidRPr="00C025D1">
          <w:rPr>
            <w:rStyle w:val="Hyperlink"/>
            <w:rFonts w:ascii="Trebuchet MS" w:hAnsi="Trebuchet MS"/>
          </w:rPr>
          <w:t xml:space="preserve">CDC guidance about at-home quarantining including how to quarantine in </w:t>
        </w:r>
        <w:r w:rsidR="00A726C1" w:rsidRPr="00C025D1">
          <w:rPr>
            <w:rStyle w:val="Hyperlink"/>
            <w:rFonts w:ascii="Trebuchet MS" w:hAnsi="Trebuchet MS"/>
          </w:rPr>
          <w:t>shared spaces and protecting those most vulnerable to COVID-19</w:t>
        </w:r>
      </w:hyperlink>
      <w:r w:rsidR="00C025D1">
        <w:rPr>
          <w:rFonts w:ascii="Trebuchet MS" w:hAnsi="Trebuchet MS"/>
        </w:rPr>
        <w:t>.</w:t>
      </w:r>
      <w:r>
        <w:rPr>
          <w:rFonts w:ascii="Trebuchet MS" w:hAnsi="Trebuchet MS"/>
        </w:rPr>
        <w:t xml:space="preserve"> </w:t>
      </w:r>
    </w:p>
    <w:sectPr w:rsidR="00364484" w:rsidRPr="0075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DCC"/>
    <w:multiLevelType w:val="hybridMultilevel"/>
    <w:tmpl w:val="ED36F6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124"/>
    <w:multiLevelType w:val="hybridMultilevel"/>
    <w:tmpl w:val="16E49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439"/>
    <w:multiLevelType w:val="hybridMultilevel"/>
    <w:tmpl w:val="EFC054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3212A"/>
    <w:multiLevelType w:val="hybridMultilevel"/>
    <w:tmpl w:val="119623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50F53"/>
    <w:multiLevelType w:val="hybridMultilevel"/>
    <w:tmpl w:val="46A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F226F"/>
    <w:multiLevelType w:val="hybridMultilevel"/>
    <w:tmpl w:val="5CD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4E"/>
    <w:rsid w:val="000264C4"/>
    <w:rsid w:val="00075D19"/>
    <w:rsid w:val="00095F50"/>
    <w:rsid w:val="000D63B0"/>
    <w:rsid w:val="001427F8"/>
    <w:rsid w:val="0017419F"/>
    <w:rsid w:val="001A07DB"/>
    <w:rsid w:val="00244C03"/>
    <w:rsid w:val="002F0CA9"/>
    <w:rsid w:val="00364484"/>
    <w:rsid w:val="0043024E"/>
    <w:rsid w:val="0047239F"/>
    <w:rsid w:val="004E60C9"/>
    <w:rsid w:val="005F2F36"/>
    <w:rsid w:val="006347AA"/>
    <w:rsid w:val="00665084"/>
    <w:rsid w:val="006B5187"/>
    <w:rsid w:val="006D7194"/>
    <w:rsid w:val="00700FF4"/>
    <w:rsid w:val="007542CB"/>
    <w:rsid w:val="00767093"/>
    <w:rsid w:val="00801D27"/>
    <w:rsid w:val="008113C1"/>
    <w:rsid w:val="00983350"/>
    <w:rsid w:val="009D5FDD"/>
    <w:rsid w:val="00A726C1"/>
    <w:rsid w:val="00AC042C"/>
    <w:rsid w:val="00AE61B1"/>
    <w:rsid w:val="00C025D1"/>
    <w:rsid w:val="00C936B6"/>
    <w:rsid w:val="00CA661D"/>
    <w:rsid w:val="00D15B4A"/>
    <w:rsid w:val="00E66730"/>
    <w:rsid w:val="00F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2ED6"/>
  <w15:chartTrackingRefBased/>
  <w15:docId w15:val="{E90B8E53-97B4-478E-A822-E55F9BD9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9F"/>
    <w:pPr>
      <w:ind w:left="720"/>
      <w:contextualSpacing/>
    </w:pPr>
  </w:style>
  <w:style w:type="character" w:styleId="Hyperlink">
    <w:name w:val="Hyperlink"/>
    <w:basedOn w:val="DefaultParagraphFont"/>
    <w:uiPriority w:val="99"/>
    <w:unhideWhenUsed/>
    <w:rsid w:val="004E60C9"/>
    <w:rPr>
      <w:color w:val="0563C1" w:themeColor="hyperlink"/>
      <w:u w:val="single"/>
    </w:rPr>
  </w:style>
  <w:style w:type="character" w:customStyle="1" w:styleId="UnresolvedMention">
    <w:name w:val="Unresolved Mention"/>
    <w:basedOn w:val="DefaultParagraphFont"/>
    <w:uiPriority w:val="99"/>
    <w:semiHidden/>
    <w:unhideWhenUsed/>
    <w:rsid w:val="004E60C9"/>
    <w:rPr>
      <w:color w:val="605E5C"/>
      <w:shd w:val="clear" w:color="auto" w:fill="E1DFDD"/>
    </w:rPr>
  </w:style>
  <w:style w:type="character" w:styleId="FollowedHyperlink">
    <w:name w:val="FollowedHyperlink"/>
    <w:basedOn w:val="DefaultParagraphFont"/>
    <w:uiPriority w:val="99"/>
    <w:semiHidden/>
    <w:unhideWhenUsed/>
    <w:rsid w:val="004E60C9"/>
    <w:rPr>
      <w:color w:val="954F72" w:themeColor="followedHyperlink"/>
      <w:u w:val="single"/>
    </w:rPr>
  </w:style>
  <w:style w:type="paragraph" w:styleId="NormalWeb">
    <w:name w:val="Normal (Web)"/>
    <w:basedOn w:val="Normal"/>
    <w:uiPriority w:val="99"/>
    <w:unhideWhenUsed/>
    <w:rsid w:val="00095F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5F50"/>
    <w:pPr>
      <w:spacing w:after="0" w:line="240" w:lineRule="auto"/>
    </w:pPr>
  </w:style>
  <w:style w:type="paragraph" w:styleId="BalloonText">
    <w:name w:val="Balloon Text"/>
    <w:basedOn w:val="Normal"/>
    <w:link w:val="BalloonTextChar"/>
    <w:uiPriority w:val="99"/>
    <w:semiHidden/>
    <w:unhideWhenUsed/>
    <w:rsid w:val="005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36"/>
    <w:rPr>
      <w:rFonts w:ascii="Segoe UI" w:hAnsi="Segoe UI" w:cs="Segoe UI"/>
      <w:sz w:val="18"/>
      <w:szCs w:val="18"/>
    </w:rPr>
  </w:style>
  <w:style w:type="character" w:styleId="CommentReference">
    <w:name w:val="annotation reference"/>
    <w:basedOn w:val="DefaultParagraphFont"/>
    <w:uiPriority w:val="99"/>
    <w:semiHidden/>
    <w:unhideWhenUsed/>
    <w:rsid w:val="006D7194"/>
    <w:rPr>
      <w:sz w:val="16"/>
      <w:szCs w:val="16"/>
    </w:rPr>
  </w:style>
  <w:style w:type="paragraph" w:styleId="CommentText">
    <w:name w:val="annotation text"/>
    <w:basedOn w:val="Normal"/>
    <w:link w:val="CommentTextChar"/>
    <w:uiPriority w:val="99"/>
    <w:semiHidden/>
    <w:unhideWhenUsed/>
    <w:rsid w:val="006D7194"/>
    <w:pPr>
      <w:spacing w:line="240" w:lineRule="auto"/>
    </w:pPr>
    <w:rPr>
      <w:sz w:val="20"/>
      <w:szCs w:val="20"/>
    </w:rPr>
  </w:style>
  <w:style w:type="character" w:customStyle="1" w:styleId="CommentTextChar">
    <w:name w:val="Comment Text Char"/>
    <w:basedOn w:val="DefaultParagraphFont"/>
    <w:link w:val="CommentText"/>
    <w:uiPriority w:val="99"/>
    <w:semiHidden/>
    <w:rsid w:val="006D7194"/>
    <w:rPr>
      <w:sz w:val="20"/>
      <w:szCs w:val="20"/>
    </w:rPr>
  </w:style>
  <w:style w:type="paragraph" w:styleId="CommentSubject">
    <w:name w:val="annotation subject"/>
    <w:basedOn w:val="CommentText"/>
    <w:next w:val="CommentText"/>
    <w:link w:val="CommentSubjectChar"/>
    <w:uiPriority w:val="99"/>
    <w:semiHidden/>
    <w:unhideWhenUsed/>
    <w:rsid w:val="006D7194"/>
    <w:rPr>
      <w:b/>
      <w:bCs/>
    </w:rPr>
  </w:style>
  <w:style w:type="character" w:customStyle="1" w:styleId="CommentSubjectChar">
    <w:name w:val="Comment Subject Char"/>
    <w:basedOn w:val="CommentTextChar"/>
    <w:link w:val="CommentSubject"/>
    <w:uiPriority w:val="99"/>
    <w:semiHidden/>
    <w:rsid w:val="006D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4569">
      <w:bodyDiv w:val="1"/>
      <w:marLeft w:val="0"/>
      <w:marRight w:val="0"/>
      <w:marTop w:val="0"/>
      <w:marBottom w:val="0"/>
      <w:divBdr>
        <w:top w:val="none" w:sz="0" w:space="0" w:color="auto"/>
        <w:left w:val="none" w:sz="0" w:space="0" w:color="auto"/>
        <w:bottom w:val="none" w:sz="0" w:space="0" w:color="auto"/>
        <w:right w:val="none" w:sz="0" w:space="0" w:color="auto"/>
      </w:divBdr>
    </w:div>
    <w:div w:id="14411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HCPF%20OM%2020-070%20Updated%20Information%20Pertaining%20to%20Day%20Program%20Services%20In%20Response%20to%20COVID-19.pdf" TargetMode="External"/><Relationship Id="rId13" Type="http://schemas.openxmlformats.org/officeDocument/2006/relationships/hyperlink" Target="https://www.colorado.gov/pacific/sites/default/files/HCPF%20OM%2020-070%20Updated%20Information%20Pertaining%20to%20Day%20Program%20Services%20In%20Response%20to%20COVID-19.pdf" TargetMode="External"/><Relationship Id="rId18" Type="http://schemas.openxmlformats.org/officeDocument/2006/relationships/hyperlink" Target="https://www.cdc.gov/coronavirus/2019-ncov/prevent-getting-sick/social-distancing.html" TargetMode="External"/><Relationship Id="rId3" Type="http://schemas.openxmlformats.org/officeDocument/2006/relationships/styles" Target="styles.xml"/><Relationship Id="rId21" Type="http://schemas.openxmlformats.org/officeDocument/2006/relationships/hyperlink" Target="https://www.cdc.gov/coronavirus/2019-ncov/daily-life-coping/living-in-close-quarters.html" TargetMode="External"/><Relationship Id="rId7" Type="http://schemas.openxmlformats.org/officeDocument/2006/relationships/hyperlink" Target="https://www.colorado.gov/pacific/sites/default/files/HCPF%20OM%2020-063%20Updated%20Operational%20Changes%20to%20the%20HCBS%20Non-Medical%20Transportation%20Benefit%20for%20COVID-19.pdf" TargetMode="External"/><Relationship Id="rId12" Type="http://schemas.openxmlformats.org/officeDocument/2006/relationships/hyperlink" Target="https://www.colorado.gov/pacific/sites/default/files/HCPF%20OM%2020-070%20Updated%20Information%20Pertaining%20to%20Day%20Program%20Services%20In%20Response%20to%20COVID-19.pdf" TargetMode="External"/><Relationship Id="rId17" Type="http://schemas.openxmlformats.org/officeDocument/2006/relationships/hyperlink" Target="https://www.cdc.gov/healthyschools/bam/child-development/how-to-wash-hands.htm" TargetMode="External"/><Relationship Id="rId2" Type="http://schemas.openxmlformats.org/officeDocument/2006/relationships/numbering" Target="numbering.xml"/><Relationship Id="rId16" Type="http://schemas.openxmlformats.org/officeDocument/2006/relationships/hyperlink" Target="https://www.nbcnews.com/shopping/wellness/how-buy-face-masks-n1199661" TargetMode="External"/><Relationship Id="rId20" Type="http://schemas.openxmlformats.org/officeDocument/2006/relationships/hyperlink" Target="https://www.cdc.gov/coronavirus/2019-ncov/need-extra-precautions/people-with-medical-condition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lorado.gov/pacific/sites/default/files/HCPF%20OM%2020-070%20Updated%20Information%20Pertaining%20to%20Day%20Program%20Services%20In%20Response%20to%20COVID-19.pdf"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about-face-coverings.html" TargetMode="External"/><Relationship Id="rId23" Type="http://schemas.openxmlformats.org/officeDocument/2006/relationships/theme" Target="theme/theme1.xml"/><Relationship Id="rId10" Type="http://schemas.openxmlformats.org/officeDocument/2006/relationships/hyperlink" Target="https://www.colorado.gov/pacific/sites/default/files/HCPF%20OM%2020-070%20Updated%20Information%20Pertaining%20to%20Day%20Program%20Services%20In%20Response%20to%20COVID-19.pdf" TargetMode="External"/><Relationship Id="rId19" Type="http://schemas.openxmlformats.org/officeDocument/2006/relationships/hyperlink" Target="https://www.washingtonpost.com/graphics/2020/world/corona-simulator/" TargetMode="External"/><Relationship Id="rId4" Type="http://schemas.openxmlformats.org/officeDocument/2006/relationships/settings" Target="settings.xml"/><Relationship Id="rId9" Type="http://schemas.openxmlformats.org/officeDocument/2006/relationships/hyperlink" Target="https://www.colorado.gov/pacific/sites/default/files/HCPF%20OM%2020-070%20Updated%20Information%20Pertaining%20to%20Day%20Program%20Services%20In%20Response%20to%20COVID-19.pdf" TargetMode="External"/><Relationship Id="rId14" Type="http://schemas.openxmlformats.org/officeDocument/2006/relationships/hyperlink" Target="https://www.mayoclinic.org/diseases-conditions/coronavirus/in-depth/coronavirus-mask/art-2048544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15C2-F85F-4CFB-A544-C2FA4E35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Negley</dc:creator>
  <cp:keywords/>
  <dc:description/>
  <cp:lastModifiedBy>Eryn Hoerig</cp:lastModifiedBy>
  <cp:revision>2</cp:revision>
  <dcterms:created xsi:type="dcterms:W3CDTF">2020-08-18T23:01:00Z</dcterms:created>
  <dcterms:modified xsi:type="dcterms:W3CDTF">2020-08-18T23:01:00Z</dcterms:modified>
</cp:coreProperties>
</file>